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959" w14:textId="666858C0" w:rsidR="00EF29C0" w:rsidRPr="00EF29C0" w:rsidRDefault="00EF29C0" w:rsidP="00EF29C0">
      <w:pPr>
        <w:spacing w:after="120" w:line="360" w:lineRule="auto"/>
        <w:ind w:left="567" w:right="1695"/>
        <w:rPr>
          <w:rFonts w:ascii="Arial" w:hAnsi="Arial" w:cs="Arial"/>
          <w:b/>
          <w:bCs/>
          <w:sz w:val="28"/>
          <w:szCs w:val="28"/>
        </w:rPr>
      </w:pPr>
      <w:r>
        <w:rPr>
          <w:rFonts w:ascii="Arial" w:hAnsi="Arial"/>
          <w:b/>
          <w:sz w:val="28"/>
        </w:rPr>
        <w:t xml:space="preserve">Nieuwe AMAZONE Cirrus 8004-2C Grand getrokken zaaimachinecombinatie met driekamertank </w:t>
      </w:r>
    </w:p>
    <w:p w14:paraId="6B777426" w14:textId="65C93156" w:rsidR="00EF29C0" w:rsidRDefault="00EF29C0" w:rsidP="00921FE3">
      <w:pPr>
        <w:spacing w:after="120" w:line="360" w:lineRule="auto"/>
        <w:ind w:left="567" w:right="1695"/>
        <w:rPr>
          <w:rFonts w:ascii="Arial" w:eastAsia="Arial" w:hAnsi="Arial" w:cs="Arial"/>
        </w:rPr>
      </w:pPr>
    </w:p>
    <w:p w14:paraId="6AEE8775" w14:textId="09CE323F" w:rsidR="00EF29C0" w:rsidRDefault="00EF29C0" w:rsidP="004A4E71">
      <w:pPr>
        <w:spacing w:after="120" w:line="360" w:lineRule="auto"/>
        <w:ind w:left="567" w:right="1695"/>
        <w:rPr>
          <w:rFonts w:ascii="Arial" w:eastAsia="Arial" w:hAnsi="Arial" w:cs="Arial"/>
        </w:rPr>
      </w:pPr>
      <w:r>
        <w:rPr>
          <w:rFonts w:ascii="Arial" w:hAnsi="Arial"/>
        </w:rPr>
        <w:t>Met de nieuwe Cirrus 8004-2C Grand breidt AMAZONE zijn assortiment krachtige Cirrus Grand zaaimachines voor grote percelen uit met een 8m-versie. De getrokken zaaimachinecombinatie is ideaal voor grote bedrijven en loonbedrijven die werken met tractoren vanaf 280 pk. Dankzij zijn precisie en flexibiliteit bij het gelijktijdig uitbrengen van verschillende producten via de nieuwe driekamertank, voldoet de Cirrus Grand aan de eisen van een groot aantal zaaimethoden.</w:t>
      </w:r>
    </w:p>
    <w:p w14:paraId="66ADBA19" w14:textId="77777777" w:rsidR="001419F2" w:rsidRDefault="001419F2" w:rsidP="004A4E71">
      <w:pPr>
        <w:spacing w:after="120" w:line="360" w:lineRule="auto"/>
        <w:ind w:left="567" w:right="1695"/>
        <w:rPr>
          <w:rFonts w:ascii="Arial" w:eastAsia="Arial" w:hAnsi="Arial" w:cs="Arial"/>
        </w:rPr>
      </w:pPr>
    </w:p>
    <w:p w14:paraId="52820B1F" w14:textId="6E0EAFCD" w:rsidR="00D176E7" w:rsidRPr="00EF29C0" w:rsidRDefault="0032713A" w:rsidP="00D176E7">
      <w:pPr>
        <w:spacing w:after="120" w:line="360" w:lineRule="auto"/>
        <w:ind w:left="567" w:right="1695"/>
        <w:rPr>
          <w:rFonts w:ascii="Arial" w:eastAsia="Arial" w:hAnsi="Arial" w:cs="Arial"/>
          <w:b/>
          <w:bCs/>
        </w:rPr>
      </w:pPr>
      <w:r>
        <w:rPr>
          <w:rFonts w:ascii="Arial" w:hAnsi="Arial"/>
          <w:b/>
        </w:rPr>
        <w:t>NIEUW: Driekamertank voor toekomstgerichte teeltmethoden</w:t>
      </w:r>
    </w:p>
    <w:p w14:paraId="61F1915B" w14:textId="627A9238" w:rsidR="00D176E7" w:rsidRPr="00B23F37" w:rsidRDefault="00D176E7" w:rsidP="00D176E7">
      <w:pPr>
        <w:spacing w:after="120" w:line="360" w:lineRule="auto"/>
        <w:ind w:left="567" w:right="1695"/>
        <w:rPr>
          <w:rFonts w:ascii="Arial" w:eastAsia="Arial" w:hAnsi="Arial" w:cs="Arial"/>
        </w:rPr>
      </w:pPr>
      <w:r>
        <w:rPr>
          <w:rFonts w:ascii="Arial" w:hAnsi="Arial"/>
        </w:rPr>
        <w:t>Een belangrijk kenmerk is de nieuwe driekamertank met een totaal tankvolume van 5.900 liter. De combinatie van drie kamers in één tank biedt een hoge flexibiliteit en goede toegankelijkheid voor de gebruiker. Tot drie verschillende producten kunnen afzonderlijk worden gedoseerd in een verhouding van 40:50:10. Koolzaad, kunstmest en slakkenkorrels kunnen bijvoorbeeld in een Single Shoot-proces in één werkgang worden uitgebracht. Of het zaaien van tarwe kan worden gecombineerd met het gelijktijdig uitbrengen van kunstmest en microgranulaat. Alle producten worden precies op één punt in de zaaivoor gedoseerd, wat zorgt voor een efficiënte toepassing.</w:t>
      </w:r>
      <w:r w:rsidRPr="00B23F37">
        <w:rPr>
          <w:rFonts w:ascii="Arial" w:hAnsi="Arial"/>
        </w:rPr>
        <w:t xml:space="preserve"> </w:t>
      </w:r>
    </w:p>
    <w:p w14:paraId="2CF1C793" w14:textId="77777777" w:rsidR="00D176E7" w:rsidRDefault="00D176E7" w:rsidP="004A4E71">
      <w:pPr>
        <w:spacing w:after="120" w:line="360" w:lineRule="auto"/>
        <w:ind w:left="567" w:right="1695"/>
        <w:rPr>
          <w:rFonts w:ascii="Arial" w:eastAsia="Arial" w:hAnsi="Arial" w:cs="Arial"/>
        </w:rPr>
      </w:pPr>
    </w:p>
    <w:p w14:paraId="031AA222" w14:textId="08976C1B" w:rsidR="00CA7EF0" w:rsidRPr="00CA7EF0" w:rsidRDefault="00F135E0" w:rsidP="00CA7EF0">
      <w:pPr>
        <w:spacing w:after="120" w:line="360" w:lineRule="auto"/>
        <w:ind w:left="567" w:right="1695"/>
        <w:rPr>
          <w:rFonts w:ascii="Arial" w:eastAsia="Arial" w:hAnsi="Arial" w:cs="Arial"/>
          <w:b/>
          <w:bCs/>
        </w:rPr>
      </w:pPr>
      <w:r>
        <w:rPr>
          <w:rFonts w:ascii="Arial" w:hAnsi="Arial"/>
          <w:b/>
        </w:rPr>
        <w:t>Oplossingen voor de moderne akkerbouw - Nieuw: rijenafstand van 12,5 cm</w:t>
      </w:r>
    </w:p>
    <w:p w14:paraId="47FDC4D1" w14:textId="0FDCEDC1" w:rsidR="00EF29C0" w:rsidRDefault="00C6496F" w:rsidP="00EF29C0">
      <w:pPr>
        <w:spacing w:after="120" w:line="360" w:lineRule="auto"/>
        <w:ind w:left="567" w:right="1695"/>
        <w:rPr>
          <w:rFonts w:ascii="Arial" w:eastAsia="Arial" w:hAnsi="Arial" w:cs="Arial"/>
        </w:rPr>
      </w:pPr>
      <w:r>
        <w:rPr>
          <w:rFonts w:ascii="Arial" w:hAnsi="Arial"/>
        </w:rPr>
        <w:t xml:space="preserve">De grote verdeelkop in de Smart plus versie zorgt voor een optimale dwarsverdeling. Deze is uitgevoerd met een individuele rijenschakeling en staat garant voor een hoog rendement doordat er zaadgoed en kunstmest op de kop- en geerakkers wordt bespaard. Rijpadenschakeling is symmetrisch, </w:t>
      </w:r>
      <w:r>
        <w:rPr>
          <w:rFonts w:ascii="Arial" w:hAnsi="Arial"/>
        </w:rPr>
        <w:lastRenderedPageBreak/>
        <w:t>asymmetrisch of flexibel mogelijk en wordt op een gebruiksvriendelijke manier op de ISOBUS-terminal uitgevoerd. De verdelerkop past zich automatisch aan. Door dit intelligente systeem is de werkbreedte van de zaaimachine onafhankelijk van het respectieve rijpadensysteem. Een bijzonder voordeel biedt de mogelijkheid om afzonderlijke rijen te deactiveren. Koolzaad kan bijvoorbeeld worden gezaaid met een dubbele rijenafstand.</w:t>
      </w:r>
      <w:r>
        <w:rPr>
          <w:rFonts w:ascii="Arial" w:hAnsi="Arial"/>
        </w:rPr>
        <w:br/>
        <w:t>De Cirrus 8004-2C Grand profiteert ook van een extra rijenafstand. Naast de klassieke rijafstand van 16,6 cm kan ook een smallere afstand van 12,5 cm worden gekozen, wat bijzonder geschikt is voor voorjaarszaden en bedrijven met een hoge onkruiddruk. Door de smalle rijenafstand kan het gewas de bodem sneller beschaduwen, waardoor er minder onkruid opkomt. Dit leidt tot een schoner gewas en vermindert in het gunstigste geval het gebruik van herbiciden.</w:t>
      </w:r>
    </w:p>
    <w:p w14:paraId="285B853D" w14:textId="77777777" w:rsidR="00112ED1" w:rsidRDefault="00112ED1" w:rsidP="00EF29C0">
      <w:pPr>
        <w:spacing w:after="120" w:line="360" w:lineRule="auto"/>
        <w:ind w:left="567" w:right="1695"/>
        <w:rPr>
          <w:rFonts w:ascii="Arial" w:eastAsia="Arial" w:hAnsi="Arial" w:cs="Arial"/>
        </w:rPr>
      </w:pPr>
    </w:p>
    <w:p w14:paraId="5B222EAA" w14:textId="77777777" w:rsidR="00112ED1" w:rsidRDefault="00112ED1" w:rsidP="00112ED1">
      <w:pPr>
        <w:spacing w:after="120" w:line="360" w:lineRule="auto"/>
        <w:ind w:left="567" w:right="1695"/>
        <w:rPr>
          <w:rFonts w:ascii="Arial" w:hAnsi="Arial" w:cs="Arial"/>
          <w:bCs/>
        </w:rPr>
      </w:pPr>
      <w:r>
        <w:rPr>
          <w:rFonts w:ascii="Arial Unicode MS" w:hAnsi="Arial Unicode MS"/>
          <w:noProof/>
        </w:rPr>
        <w:drawing>
          <wp:inline distT="0" distB="0" distL="0" distR="0" wp14:anchorId="475E5F86" wp14:editId="2999CDA5">
            <wp:extent cx="4557023" cy="2902857"/>
            <wp:effectExtent l="0" t="0" r="0" b="0"/>
            <wp:docPr id="1505004278" name="Grafik 5" descr="Ein Bild, das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04278" name="Grafik 5" descr="Ein Bild, das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591" cy="2903219"/>
                    </a:xfrm>
                    <a:prstGeom prst="rect">
                      <a:avLst/>
                    </a:prstGeom>
                    <a:noFill/>
                    <a:ln>
                      <a:noFill/>
                    </a:ln>
                  </pic:spPr>
                </pic:pic>
              </a:graphicData>
            </a:graphic>
          </wp:inline>
        </w:drawing>
      </w:r>
    </w:p>
    <w:p w14:paraId="49651EE0" w14:textId="390DFE9B" w:rsidR="00112ED1" w:rsidRPr="00112ED1" w:rsidRDefault="00112ED1" w:rsidP="00112ED1">
      <w:pPr>
        <w:spacing w:after="120" w:line="360" w:lineRule="auto"/>
        <w:ind w:left="567" w:right="1695"/>
        <w:rPr>
          <w:rFonts w:ascii="Arial" w:hAnsi="Arial" w:cs="Arial"/>
          <w:bCs/>
          <w:i/>
          <w:iCs/>
          <w:sz w:val="22"/>
          <w:szCs w:val="22"/>
        </w:rPr>
      </w:pPr>
      <w:r>
        <w:rPr>
          <w:rFonts w:ascii="Arial" w:hAnsi="Arial"/>
          <w:i/>
          <w:sz w:val="22"/>
        </w:rPr>
        <w:t xml:space="preserve">Schematische weergave van een individuele rijenschakeling van de Smart plus verdeelkop. </w:t>
      </w:r>
      <w:r>
        <w:rPr>
          <w:rFonts w:ascii="Arial" w:hAnsi="Arial"/>
          <w:i/>
          <w:sz w:val="22"/>
        </w:rPr>
        <w:br/>
        <w:t>Links: zaadleiding geopend. Rechts: zaad circuleert in recirculatie, lucht ontsnapt via de zaadleiding die gesloten is voor het zaadgoed.</w:t>
      </w:r>
    </w:p>
    <w:p w14:paraId="41014F14" w14:textId="235060A8" w:rsidR="00FF3843" w:rsidRPr="00EF29C0" w:rsidRDefault="00E216E2" w:rsidP="00FF3843">
      <w:pPr>
        <w:spacing w:after="120" w:line="360" w:lineRule="auto"/>
        <w:ind w:left="567" w:right="1695"/>
        <w:rPr>
          <w:rFonts w:ascii="Arial" w:hAnsi="Arial" w:cs="Arial"/>
          <w:b/>
          <w:bCs/>
        </w:rPr>
      </w:pPr>
      <w:r>
        <w:rPr>
          <w:rFonts w:ascii="Arial" w:hAnsi="Arial"/>
          <w:b/>
        </w:rPr>
        <w:lastRenderedPageBreak/>
        <w:t>AutoPoint: schakeltijdoptimalisatie voor een goede akkerhygiëne</w:t>
      </w:r>
    </w:p>
    <w:p w14:paraId="6A439671" w14:textId="77777777" w:rsidR="00FF3843" w:rsidRDefault="00FF3843" w:rsidP="00FF3843">
      <w:pPr>
        <w:spacing w:after="120" w:line="360" w:lineRule="auto"/>
        <w:ind w:left="567" w:right="1695"/>
        <w:rPr>
          <w:rFonts w:ascii="Arial" w:hAnsi="Arial" w:cs="Arial"/>
          <w:bCs/>
        </w:rPr>
      </w:pPr>
      <w:r>
        <w:rPr>
          <w:rFonts w:ascii="Arial" w:hAnsi="Arial"/>
        </w:rPr>
        <w:t xml:space="preserve">Met het automatische meetsysteem AutoPoint is nu ook een intelligente oplossing voor het bepalen van de transporttijden in de Cirrus 04 Grand serie opgenomen. Een sensor op het zaaikouter bepaalt de transporttijd van de zaadstromen van de doseereenheid naar het kouter en past automatisch de in- en uitschakelpunten van het systeem aan. Deze technologie verbetert beduidend de Section Control-tijden en verhoogt de precisie bij het zaaien. Het resultaat is minimale gemiste plaatsen en overlappingen voor een goede akkerhygiëne. </w:t>
      </w:r>
    </w:p>
    <w:p w14:paraId="246791FD" w14:textId="77777777" w:rsidR="00FF3843" w:rsidRPr="00EF29C0" w:rsidRDefault="00FF3843" w:rsidP="00FF3843">
      <w:pPr>
        <w:spacing w:after="120" w:line="360" w:lineRule="auto"/>
        <w:ind w:left="567" w:right="1695"/>
        <w:rPr>
          <w:rFonts w:ascii="Arial" w:hAnsi="Arial" w:cs="Arial"/>
          <w:bCs/>
        </w:rPr>
      </w:pPr>
    </w:p>
    <w:p w14:paraId="5B5EA743" w14:textId="77777777" w:rsidR="00EF29C0" w:rsidRPr="00EF29C0" w:rsidRDefault="00EF29C0" w:rsidP="00EF29C0">
      <w:pPr>
        <w:spacing w:after="120" w:line="360" w:lineRule="auto"/>
        <w:ind w:left="567" w:right="1695"/>
        <w:rPr>
          <w:rFonts w:ascii="Arial" w:eastAsia="Arial" w:hAnsi="Arial" w:cs="Arial"/>
          <w:b/>
          <w:bCs/>
        </w:rPr>
      </w:pPr>
      <w:r>
        <w:rPr>
          <w:rFonts w:ascii="Arial" w:hAnsi="Arial"/>
          <w:b/>
        </w:rPr>
        <w:t>De verscheidenheid aan voorbouwwerktuigen wordt met een crushboard en tastwielen verder uitgebreid</w:t>
      </w:r>
    </w:p>
    <w:p w14:paraId="7174E4E5" w14:textId="521F4D46" w:rsidR="00EF29C0" w:rsidRDefault="00EF29C0" w:rsidP="00EF29C0">
      <w:pPr>
        <w:spacing w:after="120" w:line="360" w:lineRule="auto"/>
        <w:ind w:left="567" w:right="1695"/>
        <w:rPr>
          <w:rFonts w:ascii="Arial" w:eastAsia="Arial" w:hAnsi="Arial" w:cs="Arial"/>
        </w:rPr>
      </w:pPr>
      <w:r>
        <w:rPr>
          <w:rFonts w:ascii="Arial" w:hAnsi="Arial"/>
        </w:rPr>
        <w:t xml:space="preserve">Naast de bandenpakker T-Pack zijn er nieuwe voorbouwwerktuigen voor de Cirrus 04 Grand. Een crushboard met externe tastwielen is speciaal ontworpen voor bedrijven met zware of grofkluitige bodemomstandigheden. Het crushboard egaliseert het oppervlak, breekt de kluiten en zorgt voor een vlak zaaibed, vooral na ploegen of ruwe voorbereidende werkzaamheden. De tastwielen aan de buitenkant van de machine zorgen voor een soepele geleiding en voorkomen dat boomdelen in de grond wegzakken. De Cirrus Grand is ook verkrijgbaar met tastwielen alleen voor het schijvenveld voor bedrijven die een volledige zaaibedvoorbereiding voor het zaaien uitvoeren. Het voorbouwwerktuig kan dus achterwege blijven. </w:t>
      </w:r>
    </w:p>
    <w:p w14:paraId="17D9F7A5" w14:textId="77777777" w:rsidR="00EF29C0" w:rsidRPr="00EF29C0" w:rsidRDefault="00EF29C0" w:rsidP="00EF29C0">
      <w:pPr>
        <w:spacing w:after="120" w:line="360" w:lineRule="auto"/>
        <w:ind w:left="567" w:right="1695"/>
        <w:rPr>
          <w:rFonts w:ascii="Arial" w:hAnsi="Arial" w:cs="Arial"/>
          <w:bCs/>
        </w:rPr>
      </w:pPr>
    </w:p>
    <w:p w14:paraId="1FFE2C04" w14:textId="1F2B3934" w:rsidR="00EF29C0" w:rsidRPr="00EF29C0" w:rsidRDefault="00920760" w:rsidP="00EF29C0">
      <w:pPr>
        <w:spacing w:after="120" w:line="360" w:lineRule="auto"/>
        <w:ind w:left="567" w:right="1695"/>
        <w:rPr>
          <w:rFonts w:ascii="Arial" w:hAnsi="Arial" w:cs="Arial"/>
          <w:b/>
          <w:bCs/>
        </w:rPr>
      </w:pPr>
      <w:r>
        <w:rPr>
          <w:rFonts w:ascii="Arial" w:hAnsi="Arial"/>
          <w:b/>
        </w:rPr>
        <w:t xml:space="preserve">Optionele boordhydrauliek en luchtvoorverwarming </w:t>
      </w:r>
    </w:p>
    <w:p w14:paraId="74EB5C55" w14:textId="3B79FE48" w:rsidR="00EF29C0" w:rsidRDefault="00EF29C0" w:rsidP="00EF29C0">
      <w:pPr>
        <w:spacing w:after="120" w:line="360" w:lineRule="auto"/>
        <w:ind w:left="567" w:right="1695"/>
        <w:rPr>
          <w:rFonts w:ascii="Arial" w:hAnsi="Arial" w:cs="Arial"/>
          <w:bCs/>
        </w:rPr>
      </w:pPr>
      <w:r>
        <w:rPr>
          <w:rFonts w:ascii="Arial" w:hAnsi="Arial"/>
        </w:rPr>
        <w:t xml:space="preserve">Een ander voordeel is de optioneel verkrijgbare boordhydrauliek met opsteekbare aftakaspomp. Hierdoor kunnen de machines ook worden bediend met tractoren met een laag hydraulisch vermogen. Bij vochtige luchtomstandigheden zorgt het optionele luchtvoorverwarmingssysteem voor een probleemloze werking. Het verhoogt de temperatuur in de toevoerstroom </w:t>
      </w:r>
      <w:r>
        <w:rPr>
          <w:rFonts w:ascii="Arial" w:hAnsi="Arial"/>
        </w:rPr>
        <w:lastRenderedPageBreak/>
        <w:t>met ongeveer 8 °C en vermindert condensatie, waardoor beitsmiddelen of meststof niet blijven kleven.</w:t>
      </w:r>
    </w:p>
    <w:p w14:paraId="724B9D92" w14:textId="77777777" w:rsidR="005B70E0" w:rsidRDefault="005B70E0" w:rsidP="00EF29C0">
      <w:pPr>
        <w:spacing w:after="120" w:line="360" w:lineRule="auto"/>
        <w:ind w:left="567" w:right="1695"/>
        <w:rPr>
          <w:rFonts w:ascii="Arial" w:hAnsi="Arial" w:cs="Arial"/>
          <w:bCs/>
        </w:rPr>
      </w:pPr>
    </w:p>
    <w:p w14:paraId="53A389FB" w14:textId="19BF54D0" w:rsidR="005B70E0" w:rsidRPr="004E2A66" w:rsidRDefault="005B70E0" w:rsidP="00EF29C0">
      <w:pPr>
        <w:spacing w:after="120" w:line="360" w:lineRule="auto"/>
        <w:ind w:left="567" w:right="1695"/>
        <w:rPr>
          <w:rFonts w:ascii="Arial" w:hAnsi="Arial" w:cs="Arial"/>
          <w:b/>
        </w:rPr>
      </w:pPr>
      <w:r>
        <w:rPr>
          <w:rFonts w:ascii="Arial" w:hAnsi="Arial"/>
          <w:b/>
        </w:rPr>
        <w:t>Updates ook beschikbaar voor de 9m-versie</w:t>
      </w:r>
    </w:p>
    <w:p w14:paraId="62BCCBF1" w14:textId="6F15A7C6" w:rsidR="005B70E0" w:rsidRDefault="00674343" w:rsidP="00EF29C0">
      <w:pPr>
        <w:spacing w:after="120" w:line="360" w:lineRule="auto"/>
        <w:ind w:left="567" w:right="1695"/>
        <w:rPr>
          <w:rFonts w:ascii="Arial" w:hAnsi="Arial" w:cs="Arial"/>
          <w:bCs/>
        </w:rPr>
      </w:pPr>
      <w:r>
        <w:rPr>
          <w:rFonts w:ascii="Arial" w:hAnsi="Arial"/>
        </w:rPr>
        <w:t xml:space="preserve">De nieuwe updates zijn nu ook beschikbaar als optie voor de Cirrus 9004-2C Grand met een werkbreedte van 9 m. De nieuwe uitrustingsvarianten zorgen voor een duidelijke toename in efficiëntie en vermogen. </w:t>
      </w:r>
    </w:p>
    <w:p w14:paraId="65A35525" w14:textId="5ACC6F7E" w:rsidR="005B70E0" w:rsidRDefault="005B70E0">
      <w:pPr>
        <w:rPr>
          <w:rFonts w:ascii="Arial" w:hAnsi="Arial" w:cs="Arial"/>
          <w:bCs/>
          <w:sz w:val="22"/>
          <w:szCs w:val="22"/>
        </w:rPr>
      </w:pPr>
    </w:p>
    <w:p w14:paraId="41409E21" w14:textId="77777777" w:rsidR="00EF29C0" w:rsidRDefault="00EF29C0" w:rsidP="00EF29C0">
      <w:pPr>
        <w:spacing w:after="120" w:line="360" w:lineRule="auto"/>
        <w:ind w:left="567" w:right="1695"/>
        <w:rPr>
          <w:rFonts w:ascii="Arial" w:hAnsi="Arial" w:cs="Arial"/>
          <w:bCs/>
          <w:sz w:val="22"/>
          <w:szCs w:val="22"/>
        </w:rPr>
      </w:pPr>
    </w:p>
    <w:p w14:paraId="1AE5191B" w14:textId="6F26BEB0" w:rsidR="00DE5997" w:rsidRDefault="00DE5997" w:rsidP="00EF29C0">
      <w:pPr>
        <w:spacing w:after="120" w:line="360" w:lineRule="auto"/>
        <w:ind w:left="567" w:right="1695"/>
        <w:rPr>
          <w:rFonts w:ascii="Arial" w:hAnsi="Arial" w:cs="Arial"/>
          <w:bCs/>
          <w:sz w:val="22"/>
          <w:szCs w:val="22"/>
        </w:rPr>
      </w:pPr>
      <w:r>
        <w:rPr>
          <w:rFonts w:ascii="Arial" w:hAnsi="Arial"/>
          <w:noProof/>
          <w:sz w:val="22"/>
        </w:rPr>
        <w:drawing>
          <wp:inline distT="0" distB="0" distL="0" distR="0" wp14:anchorId="2E80E4DE" wp14:editId="70BBF722">
            <wp:extent cx="5400000" cy="4062375"/>
            <wp:effectExtent l="0" t="0" r="0" b="0"/>
            <wp:docPr id="14406958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62375"/>
                    </a:xfrm>
                    <a:prstGeom prst="rect">
                      <a:avLst/>
                    </a:prstGeom>
                    <a:noFill/>
                    <a:ln>
                      <a:noFill/>
                    </a:ln>
                  </pic:spPr>
                </pic:pic>
              </a:graphicData>
            </a:graphic>
          </wp:inline>
        </w:drawing>
      </w:r>
    </w:p>
    <w:p w14:paraId="4189FC3E" w14:textId="667D77F2" w:rsidR="00DE5997" w:rsidRDefault="00DE5997" w:rsidP="00EF29C0">
      <w:pPr>
        <w:spacing w:after="120" w:line="360" w:lineRule="auto"/>
        <w:ind w:left="567" w:right="1695"/>
        <w:rPr>
          <w:rFonts w:ascii="Arial" w:hAnsi="Arial" w:cs="Arial"/>
          <w:bCs/>
          <w:sz w:val="22"/>
          <w:szCs w:val="22"/>
        </w:rPr>
      </w:pPr>
      <w:r>
        <w:rPr>
          <w:rFonts w:ascii="Arial" w:hAnsi="Arial"/>
          <w:sz w:val="22"/>
        </w:rPr>
        <w:t>De Cirrus 8004-2C Grand combineert flexibiliteit, precisie en efficiëntie in één machine - afgestemd op de eisen van de moderne landbouw.</w:t>
      </w:r>
    </w:p>
    <w:p w14:paraId="630B27C4" w14:textId="77777777" w:rsidR="007639FE" w:rsidRDefault="007639FE" w:rsidP="007639FE">
      <w:pPr>
        <w:spacing w:after="120" w:line="360" w:lineRule="auto"/>
        <w:ind w:left="567" w:right="1695"/>
        <w:rPr>
          <w:rFonts w:ascii="Arial" w:hAnsi="Arial" w:cs="Arial"/>
          <w:bCs/>
        </w:rPr>
      </w:pPr>
    </w:p>
    <w:p w14:paraId="3E01780C" w14:textId="77777777" w:rsidR="007639FE" w:rsidRDefault="007639FE" w:rsidP="007639FE">
      <w:pPr>
        <w:spacing w:after="120" w:line="360" w:lineRule="auto"/>
        <w:ind w:left="567" w:right="1695"/>
        <w:rPr>
          <w:rFonts w:ascii="Arial" w:hAnsi="Arial" w:cs="Arial"/>
          <w:bCs/>
        </w:rPr>
      </w:pPr>
    </w:p>
    <w:p w14:paraId="59674923" w14:textId="19684133" w:rsidR="004A4E71" w:rsidRDefault="004A4E71">
      <w:pPr>
        <w:rPr>
          <w:rFonts w:ascii="Arial" w:hAnsi="Arial" w:cs="Arial"/>
          <w:bCs/>
        </w:rPr>
      </w:pPr>
    </w:p>
    <w:p w14:paraId="6A6DA951"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0C056DF5" w14:textId="77777777" w:rsidR="00A42ED2" w:rsidRDefault="00A42ED2" w:rsidP="00A42ED2">
      <w:pPr>
        <w:spacing w:after="120" w:line="360" w:lineRule="auto"/>
        <w:ind w:left="567" w:right="1695"/>
        <w:rPr>
          <w:rFonts w:ascii="Arial" w:hAnsi="Arial" w:cs="Arial"/>
          <w:bCs/>
        </w:rPr>
      </w:pPr>
    </w:p>
    <w:p w14:paraId="4758083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173F6F36"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0" w:history="1">
        <w:r>
          <w:rPr>
            <w:rStyle w:val="Hyperlink"/>
            <w:rFonts w:ascii="Arial" w:hAnsi="Arial"/>
            <w:sz w:val="20"/>
          </w:rPr>
          <w:t>www.amazone.net</w:t>
        </w:r>
      </w:hyperlink>
    </w:p>
    <w:p w14:paraId="779A268F"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FC621C6" wp14:editId="1F0AA371">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2CD8ED" wp14:editId="318AE2C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9B3E5" wp14:editId="32E7315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5D4FBD" wp14:editId="18C9042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2B0A3EE" wp14:editId="7D8DCCE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940A07">
      <w:headerReference w:type="default" r:id="rId26"/>
      <w:footerReference w:type="default" r:id="rId27"/>
      <w:pgSz w:w="11901" w:h="16840" w:code="9"/>
      <w:pgMar w:top="1985" w:right="567" w:bottom="2127"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A43E" w14:textId="77777777" w:rsidR="00EF29C0" w:rsidRDefault="00EF29C0">
      <w:r>
        <w:separator/>
      </w:r>
    </w:p>
  </w:endnote>
  <w:endnote w:type="continuationSeparator" w:id="0">
    <w:p w14:paraId="59769457" w14:textId="77777777" w:rsidR="00EF29C0" w:rsidRDefault="00E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141"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489A6D4" wp14:editId="0FD2004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225A3"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9A6D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1B3225A3"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660DDBD" wp14:editId="4D27558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86F2F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9081864" wp14:editId="469CAF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4F448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3F4C0AC" wp14:editId="5F90416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BB2469A"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F4C0A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7448BC0"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1BB2469A" w14:textId="77777777" w:rsidR="005E0980" w:rsidRPr="00D744EF"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975" w14:textId="77777777" w:rsidR="00EF29C0" w:rsidRDefault="00EF29C0">
      <w:r>
        <w:separator/>
      </w:r>
    </w:p>
  </w:footnote>
  <w:footnote w:type="continuationSeparator" w:id="0">
    <w:p w14:paraId="7A0AF191" w14:textId="77777777" w:rsidR="00EF29C0" w:rsidRDefault="00E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79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46D182A" wp14:editId="0844BD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73C" w14:textId="51B5C9DD"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maart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46D182A"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C28F73C" w14:textId="51B5C9DD"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Persbericht maart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028B033" wp14:editId="43FC768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8F0A5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75C2FB9" wp14:editId="369FB0C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941729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74CF98A" wp14:editId="4F0DEEA9">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8B917A"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CF98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8B917A"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C0"/>
    <w:rsid w:val="000008BF"/>
    <w:rsid w:val="0000280B"/>
    <w:rsid w:val="00003E4F"/>
    <w:rsid w:val="000047C6"/>
    <w:rsid w:val="000055DA"/>
    <w:rsid w:val="0000569A"/>
    <w:rsid w:val="00005750"/>
    <w:rsid w:val="000057B1"/>
    <w:rsid w:val="00005A76"/>
    <w:rsid w:val="00006782"/>
    <w:rsid w:val="00013C90"/>
    <w:rsid w:val="000148C6"/>
    <w:rsid w:val="00016601"/>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B72"/>
    <w:rsid w:val="00052915"/>
    <w:rsid w:val="00053599"/>
    <w:rsid w:val="0005389A"/>
    <w:rsid w:val="00054904"/>
    <w:rsid w:val="000558D6"/>
    <w:rsid w:val="00056589"/>
    <w:rsid w:val="00057042"/>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6A4"/>
    <w:rsid w:val="000D07D1"/>
    <w:rsid w:val="000D0EF1"/>
    <w:rsid w:val="000D1FED"/>
    <w:rsid w:val="000D35C6"/>
    <w:rsid w:val="000D431B"/>
    <w:rsid w:val="000D6400"/>
    <w:rsid w:val="000D7D8C"/>
    <w:rsid w:val="000E3570"/>
    <w:rsid w:val="000E45C0"/>
    <w:rsid w:val="000E771E"/>
    <w:rsid w:val="000F2EF4"/>
    <w:rsid w:val="000F451A"/>
    <w:rsid w:val="000F4BDC"/>
    <w:rsid w:val="000F529B"/>
    <w:rsid w:val="000F6051"/>
    <w:rsid w:val="000F680B"/>
    <w:rsid w:val="00100047"/>
    <w:rsid w:val="0010274B"/>
    <w:rsid w:val="00103228"/>
    <w:rsid w:val="00103E69"/>
    <w:rsid w:val="0011025F"/>
    <w:rsid w:val="00110789"/>
    <w:rsid w:val="00110EAB"/>
    <w:rsid w:val="00112ED1"/>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19F2"/>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75D"/>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275"/>
    <w:rsid w:val="001D37F0"/>
    <w:rsid w:val="001D55EE"/>
    <w:rsid w:val="001D5F6F"/>
    <w:rsid w:val="001D6B80"/>
    <w:rsid w:val="001D6DAF"/>
    <w:rsid w:val="001E0A8C"/>
    <w:rsid w:val="001E0F14"/>
    <w:rsid w:val="001E2675"/>
    <w:rsid w:val="001E278B"/>
    <w:rsid w:val="001E27E7"/>
    <w:rsid w:val="001E4DC2"/>
    <w:rsid w:val="001E5C51"/>
    <w:rsid w:val="001E6EDA"/>
    <w:rsid w:val="001E7DCB"/>
    <w:rsid w:val="001F0C4B"/>
    <w:rsid w:val="001F10DE"/>
    <w:rsid w:val="001F2C8E"/>
    <w:rsid w:val="001F3AF7"/>
    <w:rsid w:val="001F4D94"/>
    <w:rsid w:val="001F60F7"/>
    <w:rsid w:val="001F6110"/>
    <w:rsid w:val="001F62AF"/>
    <w:rsid w:val="001F6810"/>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6E67"/>
    <w:rsid w:val="0025701D"/>
    <w:rsid w:val="00260884"/>
    <w:rsid w:val="002613D7"/>
    <w:rsid w:val="00261B3B"/>
    <w:rsid w:val="00262805"/>
    <w:rsid w:val="00263D84"/>
    <w:rsid w:val="00265D6C"/>
    <w:rsid w:val="0026750E"/>
    <w:rsid w:val="0027155F"/>
    <w:rsid w:val="00272610"/>
    <w:rsid w:val="002749F8"/>
    <w:rsid w:val="0027763F"/>
    <w:rsid w:val="00280231"/>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0A9"/>
    <w:rsid w:val="002F6BC8"/>
    <w:rsid w:val="002F7CC5"/>
    <w:rsid w:val="0030035B"/>
    <w:rsid w:val="00300C6C"/>
    <w:rsid w:val="00302020"/>
    <w:rsid w:val="003041D2"/>
    <w:rsid w:val="00306834"/>
    <w:rsid w:val="00306BA2"/>
    <w:rsid w:val="0031078F"/>
    <w:rsid w:val="00312008"/>
    <w:rsid w:val="00312139"/>
    <w:rsid w:val="003123B7"/>
    <w:rsid w:val="003132FB"/>
    <w:rsid w:val="003156BE"/>
    <w:rsid w:val="00316911"/>
    <w:rsid w:val="003171E2"/>
    <w:rsid w:val="003203EE"/>
    <w:rsid w:val="00320F24"/>
    <w:rsid w:val="00321245"/>
    <w:rsid w:val="00322003"/>
    <w:rsid w:val="0032713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67E25"/>
    <w:rsid w:val="00370CBC"/>
    <w:rsid w:val="00371B65"/>
    <w:rsid w:val="00371C85"/>
    <w:rsid w:val="00375B0A"/>
    <w:rsid w:val="0037620D"/>
    <w:rsid w:val="0038011E"/>
    <w:rsid w:val="0038102A"/>
    <w:rsid w:val="003834BD"/>
    <w:rsid w:val="00383B42"/>
    <w:rsid w:val="003852C1"/>
    <w:rsid w:val="00391D61"/>
    <w:rsid w:val="00393134"/>
    <w:rsid w:val="00394C3D"/>
    <w:rsid w:val="00395BAA"/>
    <w:rsid w:val="0039667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2808"/>
    <w:rsid w:val="003E2FEC"/>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272"/>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467"/>
    <w:rsid w:val="00472849"/>
    <w:rsid w:val="0047316B"/>
    <w:rsid w:val="00473C77"/>
    <w:rsid w:val="00473DB9"/>
    <w:rsid w:val="0047422F"/>
    <w:rsid w:val="00475931"/>
    <w:rsid w:val="00475946"/>
    <w:rsid w:val="004773C0"/>
    <w:rsid w:val="00480CAE"/>
    <w:rsid w:val="00482C7E"/>
    <w:rsid w:val="004841F0"/>
    <w:rsid w:val="00484219"/>
    <w:rsid w:val="00484610"/>
    <w:rsid w:val="00490CF7"/>
    <w:rsid w:val="00490EDF"/>
    <w:rsid w:val="00491596"/>
    <w:rsid w:val="00496D50"/>
    <w:rsid w:val="0049763C"/>
    <w:rsid w:val="00497C62"/>
    <w:rsid w:val="004A0DBC"/>
    <w:rsid w:val="004A3521"/>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4E97"/>
    <w:rsid w:val="004C549D"/>
    <w:rsid w:val="004C61E9"/>
    <w:rsid w:val="004C7E4E"/>
    <w:rsid w:val="004D0790"/>
    <w:rsid w:val="004D1DB1"/>
    <w:rsid w:val="004D45C7"/>
    <w:rsid w:val="004D4ED8"/>
    <w:rsid w:val="004D79A3"/>
    <w:rsid w:val="004E0912"/>
    <w:rsid w:val="004E161C"/>
    <w:rsid w:val="004E1697"/>
    <w:rsid w:val="004E2A66"/>
    <w:rsid w:val="004E4EE0"/>
    <w:rsid w:val="004E51A5"/>
    <w:rsid w:val="004F412A"/>
    <w:rsid w:val="004F4C41"/>
    <w:rsid w:val="004F50C0"/>
    <w:rsid w:val="004F522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E4E"/>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498"/>
    <w:rsid w:val="00536562"/>
    <w:rsid w:val="00537578"/>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0AE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0E0"/>
    <w:rsid w:val="005B71B7"/>
    <w:rsid w:val="005C1D46"/>
    <w:rsid w:val="005C277B"/>
    <w:rsid w:val="005C2CD4"/>
    <w:rsid w:val="005C3063"/>
    <w:rsid w:val="005C3540"/>
    <w:rsid w:val="005C3E4D"/>
    <w:rsid w:val="005C5180"/>
    <w:rsid w:val="005C6C0D"/>
    <w:rsid w:val="005C7656"/>
    <w:rsid w:val="005C7B15"/>
    <w:rsid w:val="005D05A4"/>
    <w:rsid w:val="005D1CAE"/>
    <w:rsid w:val="005D242F"/>
    <w:rsid w:val="005D4A16"/>
    <w:rsid w:val="005D5380"/>
    <w:rsid w:val="005D587C"/>
    <w:rsid w:val="005D5AB4"/>
    <w:rsid w:val="005D624B"/>
    <w:rsid w:val="005E0812"/>
    <w:rsid w:val="005E0980"/>
    <w:rsid w:val="005E1500"/>
    <w:rsid w:val="005E2376"/>
    <w:rsid w:val="005E62F4"/>
    <w:rsid w:val="005E79F7"/>
    <w:rsid w:val="005F0AE3"/>
    <w:rsid w:val="005F0C40"/>
    <w:rsid w:val="005F12CA"/>
    <w:rsid w:val="005F16D2"/>
    <w:rsid w:val="005F18BD"/>
    <w:rsid w:val="005F5C4A"/>
    <w:rsid w:val="005F7267"/>
    <w:rsid w:val="00601972"/>
    <w:rsid w:val="00604D9C"/>
    <w:rsid w:val="00604DA3"/>
    <w:rsid w:val="006113A9"/>
    <w:rsid w:val="006123F0"/>
    <w:rsid w:val="0061248F"/>
    <w:rsid w:val="00612E9F"/>
    <w:rsid w:val="00615634"/>
    <w:rsid w:val="006208D6"/>
    <w:rsid w:val="00620B88"/>
    <w:rsid w:val="00621088"/>
    <w:rsid w:val="00623CB7"/>
    <w:rsid w:val="00625471"/>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C50"/>
    <w:rsid w:val="00674343"/>
    <w:rsid w:val="00674639"/>
    <w:rsid w:val="006767D7"/>
    <w:rsid w:val="00677AC9"/>
    <w:rsid w:val="006803B9"/>
    <w:rsid w:val="00681310"/>
    <w:rsid w:val="00682DA3"/>
    <w:rsid w:val="00683B17"/>
    <w:rsid w:val="0069283F"/>
    <w:rsid w:val="00692B88"/>
    <w:rsid w:val="00692D09"/>
    <w:rsid w:val="00692DA8"/>
    <w:rsid w:val="006940F6"/>
    <w:rsid w:val="00695C4D"/>
    <w:rsid w:val="0069613D"/>
    <w:rsid w:val="006978CD"/>
    <w:rsid w:val="006A0C55"/>
    <w:rsid w:val="006A28C0"/>
    <w:rsid w:val="006A3145"/>
    <w:rsid w:val="006A5930"/>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A9"/>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383"/>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1CB8"/>
    <w:rsid w:val="00792238"/>
    <w:rsid w:val="007926CB"/>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6BF"/>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0E72"/>
    <w:rsid w:val="0082106F"/>
    <w:rsid w:val="0082147D"/>
    <w:rsid w:val="00821D08"/>
    <w:rsid w:val="00822D04"/>
    <w:rsid w:val="00822EFB"/>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DE"/>
    <w:rsid w:val="00855B27"/>
    <w:rsid w:val="008561B4"/>
    <w:rsid w:val="008579CE"/>
    <w:rsid w:val="0086119A"/>
    <w:rsid w:val="00861E30"/>
    <w:rsid w:val="00864049"/>
    <w:rsid w:val="00864751"/>
    <w:rsid w:val="00865F30"/>
    <w:rsid w:val="0087172D"/>
    <w:rsid w:val="008718BA"/>
    <w:rsid w:val="00871C57"/>
    <w:rsid w:val="00871FC3"/>
    <w:rsid w:val="008739C9"/>
    <w:rsid w:val="00873CAF"/>
    <w:rsid w:val="00873EA7"/>
    <w:rsid w:val="008773C5"/>
    <w:rsid w:val="0088211C"/>
    <w:rsid w:val="00882549"/>
    <w:rsid w:val="00883D42"/>
    <w:rsid w:val="00884996"/>
    <w:rsid w:val="00885B7D"/>
    <w:rsid w:val="00887231"/>
    <w:rsid w:val="00887686"/>
    <w:rsid w:val="008914EF"/>
    <w:rsid w:val="00891CD0"/>
    <w:rsid w:val="008921D5"/>
    <w:rsid w:val="0089220B"/>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4E97"/>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E7D87"/>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760"/>
    <w:rsid w:val="00920AE8"/>
    <w:rsid w:val="00921FE3"/>
    <w:rsid w:val="009234E3"/>
    <w:rsid w:val="0092470E"/>
    <w:rsid w:val="00927BD9"/>
    <w:rsid w:val="00930312"/>
    <w:rsid w:val="00930B64"/>
    <w:rsid w:val="0093254A"/>
    <w:rsid w:val="00932823"/>
    <w:rsid w:val="00934036"/>
    <w:rsid w:val="009358A0"/>
    <w:rsid w:val="00936828"/>
    <w:rsid w:val="0093732C"/>
    <w:rsid w:val="00937D13"/>
    <w:rsid w:val="00940A07"/>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166"/>
    <w:rsid w:val="009F1EB5"/>
    <w:rsid w:val="009F53B4"/>
    <w:rsid w:val="009F7CB2"/>
    <w:rsid w:val="00A004DD"/>
    <w:rsid w:val="00A049A0"/>
    <w:rsid w:val="00A1027B"/>
    <w:rsid w:val="00A10512"/>
    <w:rsid w:val="00A10CE1"/>
    <w:rsid w:val="00A13169"/>
    <w:rsid w:val="00A1386B"/>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45F"/>
    <w:rsid w:val="00A57A2A"/>
    <w:rsid w:val="00A60193"/>
    <w:rsid w:val="00A62065"/>
    <w:rsid w:val="00A638A2"/>
    <w:rsid w:val="00A70034"/>
    <w:rsid w:val="00A74116"/>
    <w:rsid w:val="00A74C0A"/>
    <w:rsid w:val="00A765FC"/>
    <w:rsid w:val="00A774B8"/>
    <w:rsid w:val="00A7757F"/>
    <w:rsid w:val="00A77631"/>
    <w:rsid w:val="00A7763E"/>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6E5F"/>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6A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3F37"/>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62D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ACB"/>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131"/>
    <w:rsid w:val="00C33E5C"/>
    <w:rsid w:val="00C3459B"/>
    <w:rsid w:val="00C35807"/>
    <w:rsid w:val="00C36C13"/>
    <w:rsid w:val="00C372C7"/>
    <w:rsid w:val="00C37BD5"/>
    <w:rsid w:val="00C42AC0"/>
    <w:rsid w:val="00C43705"/>
    <w:rsid w:val="00C43B2F"/>
    <w:rsid w:val="00C448D9"/>
    <w:rsid w:val="00C44ECA"/>
    <w:rsid w:val="00C451A2"/>
    <w:rsid w:val="00C45CCE"/>
    <w:rsid w:val="00C47CCD"/>
    <w:rsid w:val="00C51513"/>
    <w:rsid w:val="00C534AE"/>
    <w:rsid w:val="00C561D5"/>
    <w:rsid w:val="00C56D21"/>
    <w:rsid w:val="00C611FC"/>
    <w:rsid w:val="00C61E9A"/>
    <w:rsid w:val="00C62ECB"/>
    <w:rsid w:val="00C63ADD"/>
    <w:rsid w:val="00C6496F"/>
    <w:rsid w:val="00C64A9E"/>
    <w:rsid w:val="00C656ED"/>
    <w:rsid w:val="00C668B4"/>
    <w:rsid w:val="00C7076D"/>
    <w:rsid w:val="00C712F0"/>
    <w:rsid w:val="00C72561"/>
    <w:rsid w:val="00C72C05"/>
    <w:rsid w:val="00C7362D"/>
    <w:rsid w:val="00C73ABB"/>
    <w:rsid w:val="00C7576D"/>
    <w:rsid w:val="00C83FDE"/>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EF0"/>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76E7"/>
    <w:rsid w:val="00D20825"/>
    <w:rsid w:val="00D20839"/>
    <w:rsid w:val="00D211D5"/>
    <w:rsid w:val="00D22DD8"/>
    <w:rsid w:val="00D24F19"/>
    <w:rsid w:val="00D266B0"/>
    <w:rsid w:val="00D30748"/>
    <w:rsid w:val="00D3166A"/>
    <w:rsid w:val="00D3212E"/>
    <w:rsid w:val="00D3251C"/>
    <w:rsid w:val="00D3310F"/>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2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25F4"/>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997"/>
    <w:rsid w:val="00DE694E"/>
    <w:rsid w:val="00DF0755"/>
    <w:rsid w:val="00DF202A"/>
    <w:rsid w:val="00DF2331"/>
    <w:rsid w:val="00DF4349"/>
    <w:rsid w:val="00DF4EAC"/>
    <w:rsid w:val="00DF5631"/>
    <w:rsid w:val="00DF58BE"/>
    <w:rsid w:val="00DF5A84"/>
    <w:rsid w:val="00DF5C0D"/>
    <w:rsid w:val="00DF6639"/>
    <w:rsid w:val="00DF7498"/>
    <w:rsid w:val="00DF7522"/>
    <w:rsid w:val="00E00430"/>
    <w:rsid w:val="00E01FD6"/>
    <w:rsid w:val="00E02C03"/>
    <w:rsid w:val="00E02DA7"/>
    <w:rsid w:val="00E0456D"/>
    <w:rsid w:val="00E12CE4"/>
    <w:rsid w:val="00E12DCB"/>
    <w:rsid w:val="00E14A21"/>
    <w:rsid w:val="00E210CD"/>
    <w:rsid w:val="00E216E2"/>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97F33"/>
    <w:rsid w:val="00EA00A7"/>
    <w:rsid w:val="00EA0CD0"/>
    <w:rsid w:val="00EA1C8E"/>
    <w:rsid w:val="00EA5D6C"/>
    <w:rsid w:val="00EA63A7"/>
    <w:rsid w:val="00EA6DCE"/>
    <w:rsid w:val="00EA76FC"/>
    <w:rsid w:val="00EB27C5"/>
    <w:rsid w:val="00EB49A8"/>
    <w:rsid w:val="00EB5C25"/>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069"/>
    <w:rsid w:val="00EF0CC3"/>
    <w:rsid w:val="00EF29C0"/>
    <w:rsid w:val="00EF33C1"/>
    <w:rsid w:val="00EF357E"/>
    <w:rsid w:val="00EF3A76"/>
    <w:rsid w:val="00EF442C"/>
    <w:rsid w:val="00EF46F1"/>
    <w:rsid w:val="00EF6FFB"/>
    <w:rsid w:val="00F0011A"/>
    <w:rsid w:val="00F00425"/>
    <w:rsid w:val="00F04AA9"/>
    <w:rsid w:val="00F04BE9"/>
    <w:rsid w:val="00F05CA3"/>
    <w:rsid w:val="00F1038F"/>
    <w:rsid w:val="00F11CCD"/>
    <w:rsid w:val="00F135E0"/>
    <w:rsid w:val="00F13A14"/>
    <w:rsid w:val="00F15443"/>
    <w:rsid w:val="00F15937"/>
    <w:rsid w:val="00F15B68"/>
    <w:rsid w:val="00F16A78"/>
    <w:rsid w:val="00F170DD"/>
    <w:rsid w:val="00F17918"/>
    <w:rsid w:val="00F214BC"/>
    <w:rsid w:val="00F23D17"/>
    <w:rsid w:val="00F254AC"/>
    <w:rsid w:val="00F2696A"/>
    <w:rsid w:val="00F3058F"/>
    <w:rsid w:val="00F30A13"/>
    <w:rsid w:val="00F3206D"/>
    <w:rsid w:val="00F3365D"/>
    <w:rsid w:val="00F34074"/>
    <w:rsid w:val="00F35B89"/>
    <w:rsid w:val="00F36BC3"/>
    <w:rsid w:val="00F374F7"/>
    <w:rsid w:val="00F40A18"/>
    <w:rsid w:val="00F42F23"/>
    <w:rsid w:val="00F43119"/>
    <w:rsid w:val="00F43E3C"/>
    <w:rsid w:val="00F452A2"/>
    <w:rsid w:val="00F4628B"/>
    <w:rsid w:val="00F500E8"/>
    <w:rsid w:val="00F50A75"/>
    <w:rsid w:val="00F53B5D"/>
    <w:rsid w:val="00F54237"/>
    <w:rsid w:val="00F5455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55F"/>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25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142"/>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843"/>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43B983A"/>
  <w15:docId w15:val="{47602AE5-D917-4D91-A015-E749BC84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7840">
      <w:bodyDiv w:val="1"/>
      <w:marLeft w:val="0"/>
      <w:marRight w:val="0"/>
      <w:marTop w:val="0"/>
      <w:marBottom w:val="0"/>
      <w:divBdr>
        <w:top w:val="none" w:sz="0" w:space="0" w:color="auto"/>
        <w:left w:val="none" w:sz="0" w:space="0" w:color="auto"/>
        <w:bottom w:val="none" w:sz="0" w:space="0" w:color="auto"/>
        <w:right w:val="none" w:sz="0" w:space="0" w:color="auto"/>
      </w:divBdr>
    </w:div>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7588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5</Pages>
  <Words>815</Words>
  <Characters>5250</Characters>
  <Application>Microsoft Office Word</Application>
  <DocSecurity>0</DocSecurity>
  <Lines>43</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55</cp:revision>
  <cp:lastPrinted>2010-02-24T09:10:00Z</cp:lastPrinted>
  <dcterms:created xsi:type="dcterms:W3CDTF">2025-01-14T10:26:00Z</dcterms:created>
  <dcterms:modified xsi:type="dcterms:W3CDTF">2025-03-31T12:05:00Z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